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3E64" w14:textId="77777777" w:rsidR="00C3351D" w:rsidRPr="006C0DFB" w:rsidRDefault="00C3351D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  <w:r w:rsidRPr="006C0DFB">
        <w:rPr>
          <w:rFonts w:eastAsia="Times New Roman" w:cs="Times New Roman"/>
          <w:color w:val="0A0A0A"/>
          <w:kern w:val="0"/>
          <w14:ligatures w14:val="none"/>
        </w:rPr>
        <w:t>[Date]</w:t>
      </w:r>
    </w:p>
    <w:p w14:paraId="345BE95C" w14:textId="77777777" w:rsidR="001C153E" w:rsidRPr="006C0DFB" w:rsidRDefault="001C153E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</w:p>
    <w:p w14:paraId="6AF36289" w14:textId="511BD8E0" w:rsidR="00C3351D" w:rsidRPr="006C0DFB" w:rsidRDefault="00C3351D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  <w:r w:rsidRPr="006C0DFB">
        <w:rPr>
          <w:rFonts w:eastAsia="Times New Roman" w:cs="Times New Roman"/>
          <w:color w:val="0A0A0A"/>
          <w:kern w:val="0"/>
          <w14:ligatures w14:val="none"/>
        </w:rPr>
        <w:t>The Honorable Doug Burgum</w:t>
      </w:r>
      <w:r w:rsidRPr="006C0DFB">
        <w:rPr>
          <w:rFonts w:eastAsia="Times New Roman" w:cs="Times New Roman"/>
          <w:color w:val="0A0A0A"/>
          <w:kern w:val="0"/>
          <w14:ligatures w14:val="none"/>
        </w:rPr>
        <w:br/>
        <w:t>Secretary of the Interior</w:t>
      </w:r>
      <w:r w:rsidRPr="006C0DFB">
        <w:rPr>
          <w:rFonts w:eastAsia="Times New Roman" w:cs="Times New Roman"/>
          <w:color w:val="0A0A0A"/>
          <w:kern w:val="0"/>
          <w14:ligatures w14:val="none"/>
        </w:rPr>
        <w:br/>
        <w:t>1849 C Street, NW</w:t>
      </w:r>
      <w:r w:rsidRPr="006C0DFB">
        <w:rPr>
          <w:rFonts w:eastAsia="Times New Roman" w:cs="Times New Roman"/>
          <w:color w:val="0A0A0A"/>
          <w:kern w:val="0"/>
          <w14:ligatures w14:val="none"/>
        </w:rPr>
        <w:br/>
        <w:t>Washington, DC 20240</w:t>
      </w:r>
    </w:p>
    <w:p w14:paraId="22D09077" w14:textId="77777777" w:rsidR="009E0FAA" w:rsidRPr="006C0DFB" w:rsidRDefault="009E0FAA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</w:p>
    <w:p w14:paraId="1618044E" w14:textId="77777777" w:rsidR="00C3351D" w:rsidRPr="006C0DFB" w:rsidRDefault="00C3351D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  <w:r w:rsidRPr="006C0DFB">
        <w:rPr>
          <w:rFonts w:eastAsia="Times New Roman" w:cs="Times New Roman"/>
          <w:color w:val="0A0A0A"/>
          <w:kern w:val="0"/>
          <w14:ligatures w14:val="none"/>
        </w:rPr>
        <w:t>RE: Formal Request for Secretarial Extension of the ITARA Demonstration Project Authority</w:t>
      </w:r>
    </w:p>
    <w:p w14:paraId="32B23E1B" w14:textId="77777777" w:rsidR="009E0FAA" w:rsidRPr="006C0DFB" w:rsidRDefault="009E0FAA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</w:p>
    <w:p w14:paraId="3269D26B" w14:textId="4CD56C8D" w:rsidR="00C3351D" w:rsidRPr="006C0DFB" w:rsidRDefault="00C3351D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  <w:r w:rsidRPr="006C0DFB">
        <w:rPr>
          <w:rFonts w:eastAsia="Times New Roman" w:cs="Times New Roman"/>
          <w:color w:val="0A0A0A"/>
          <w:kern w:val="0"/>
          <w14:ligatures w14:val="none"/>
        </w:rPr>
        <w:t>Dear Secretary Burgum,</w:t>
      </w:r>
    </w:p>
    <w:p w14:paraId="19337A29" w14:textId="77777777" w:rsidR="009E0FAA" w:rsidRPr="006C0DFB" w:rsidRDefault="009E0FAA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</w:p>
    <w:p w14:paraId="20BA218C" w14:textId="6BE36D5E" w:rsidR="00C3351D" w:rsidRPr="006C0DFB" w:rsidRDefault="00C3351D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  <w:r w:rsidRPr="006C0DFB">
        <w:rPr>
          <w:rFonts w:eastAsia="Times New Roman" w:cs="Times New Roman"/>
          <w:color w:val="0A0A0A"/>
          <w:kern w:val="0"/>
          <w14:ligatures w14:val="none"/>
        </w:rPr>
        <w:t>On behalf of the [Name of Tribe], I am writing to formally request that you exercise your statutory authority under Title II of the Indian Trust Asset Reform Act (ITARA) (P.L. 114-178) to extend the Indian Trust Asset Management demonstration project beyond its scheduled expiration on June 22, 2026.</w:t>
      </w:r>
    </w:p>
    <w:p w14:paraId="262BDFCE" w14:textId="77777777" w:rsidR="009E0FAA" w:rsidRPr="006C0DFB" w:rsidRDefault="009E0FAA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</w:p>
    <w:p w14:paraId="35D26410" w14:textId="0EE79E92" w:rsidR="00C3351D" w:rsidRPr="006C0DFB" w:rsidRDefault="00C3351D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  <w:r w:rsidRPr="006C0DFB">
        <w:rPr>
          <w:rFonts w:eastAsia="Times New Roman" w:cs="Times New Roman"/>
          <w:color w:val="0A0A0A"/>
          <w:kern w:val="0"/>
          <w14:ligatures w14:val="none"/>
        </w:rPr>
        <w:t xml:space="preserve">As you have emphasized the importance of streamlining and reducing bureaucratic red tape within the Department, ITARA stands as a proven model for achieving these goals. It allows </w:t>
      </w:r>
      <w:r w:rsidR="00701F98" w:rsidRPr="006C0DFB">
        <w:rPr>
          <w:rFonts w:eastAsia="Times New Roman" w:cs="Times New Roman"/>
          <w:color w:val="0A0A0A"/>
          <w:kern w:val="0"/>
          <w14:ligatures w14:val="none"/>
        </w:rPr>
        <w:t>tribes</w:t>
      </w:r>
      <w:r w:rsidRPr="006C0DFB">
        <w:rPr>
          <w:rFonts w:eastAsia="Times New Roman" w:cs="Times New Roman"/>
          <w:color w:val="0A0A0A"/>
          <w:kern w:val="0"/>
          <w14:ligatures w14:val="none"/>
        </w:rPr>
        <w:t xml:space="preserve"> to manage trust assets</w:t>
      </w:r>
      <w:r w:rsidR="001C153E" w:rsidRPr="006C0DFB">
        <w:rPr>
          <w:rFonts w:eastAsia="Times New Roman" w:cs="Times New Roman"/>
          <w:color w:val="0A0A0A"/>
          <w:kern w:val="0"/>
          <w14:ligatures w14:val="none"/>
        </w:rPr>
        <w:t xml:space="preserve">, </w:t>
      </w:r>
      <w:r w:rsidRPr="006C0DFB">
        <w:rPr>
          <w:rFonts w:eastAsia="Times New Roman" w:cs="Times New Roman"/>
          <w:color w:val="0A0A0A"/>
          <w:kern w:val="0"/>
          <w14:ligatures w14:val="none"/>
        </w:rPr>
        <w:t>such as forest lands and natural resource</w:t>
      </w:r>
      <w:r w:rsidR="001C153E" w:rsidRPr="006C0DFB">
        <w:rPr>
          <w:rFonts w:eastAsia="Times New Roman" w:cs="Times New Roman"/>
          <w:color w:val="0A0A0A"/>
          <w:kern w:val="0"/>
          <w14:ligatures w14:val="none"/>
        </w:rPr>
        <w:t xml:space="preserve">s, </w:t>
      </w:r>
      <w:r w:rsidRPr="006C0DFB">
        <w:rPr>
          <w:rFonts w:eastAsia="Times New Roman" w:cs="Times New Roman"/>
          <w:color w:val="0A0A0A"/>
          <w:kern w:val="0"/>
          <w14:ligatures w14:val="none"/>
        </w:rPr>
        <w:t>according to our own strategic priorities, effectively bypassing duplicative federal oversight while maintaining rigorous stewardship standards. </w:t>
      </w:r>
    </w:p>
    <w:p w14:paraId="16D18E0A" w14:textId="77777777" w:rsidR="001C153E" w:rsidRPr="006C0DFB" w:rsidRDefault="001C153E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</w:p>
    <w:p w14:paraId="57B10E63" w14:textId="79DCC842" w:rsidR="00701F98" w:rsidRPr="006C0DFB" w:rsidRDefault="00C3351D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  <w:r w:rsidRPr="006C0DFB">
        <w:rPr>
          <w:rFonts w:eastAsia="Times New Roman" w:cs="Times New Roman"/>
          <w:color w:val="0A0A0A"/>
          <w:kern w:val="0"/>
          <w14:ligatures w14:val="none"/>
        </w:rPr>
        <w:t xml:space="preserve">The pending June 2026 expiration creates significant uncertainty for our long-term resource management and economic planning. While we support legislative efforts to make the program permanent, </w:t>
      </w:r>
      <w:r w:rsidR="00701F98" w:rsidRPr="006C0DFB">
        <w:rPr>
          <w:rFonts w:eastAsia="Times New Roman" w:cs="Times New Roman"/>
          <w:color w:val="0A0A0A"/>
          <w:kern w:val="0"/>
          <w14:ligatures w14:val="none"/>
        </w:rPr>
        <w:t xml:space="preserve">such as H.R.5515 (Rep. Hurd), </w:t>
      </w:r>
      <w:r w:rsidRPr="006C0DFB">
        <w:rPr>
          <w:rFonts w:eastAsia="Times New Roman" w:cs="Times New Roman"/>
          <w:color w:val="0A0A0A"/>
          <w:kern w:val="0"/>
          <w14:ligatures w14:val="none"/>
        </w:rPr>
        <w:t xml:space="preserve">we urge the Department to act administratively to ensure continuity for participating Tribes. </w:t>
      </w:r>
      <w:r w:rsidR="00701F98" w:rsidRPr="006C0DFB">
        <w:rPr>
          <w:rFonts w:eastAsia="Times New Roman" w:cs="Times New Roman"/>
          <w:color w:val="0A0A0A"/>
          <w:kern w:val="0"/>
          <w14:ligatures w14:val="none"/>
        </w:rPr>
        <w:t>Section 203(d)(2) of the law authorizes the Secretary of the Interior to extend the demonstration program.</w:t>
      </w:r>
    </w:p>
    <w:p w14:paraId="0BD32650" w14:textId="77777777" w:rsidR="00701F98" w:rsidRPr="006C0DFB" w:rsidRDefault="00701F98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</w:p>
    <w:p w14:paraId="4DE25CCB" w14:textId="766BC72A" w:rsidR="00C3351D" w:rsidRPr="006C0DFB" w:rsidRDefault="00C3351D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  <w:r w:rsidRPr="006C0DFB">
        <w:rPr>
          <w:rFonts w:eastAsia="Times New Roman" w:cs="Times New Roman"/>
          <w:color w:val="0A0A0A"/>
          <w:kern w:val="0"/>
          <w14:ligatures w14:val="none"/>
        </w:rPr>
        <w:t xml:space="preserve">The [Name of Tribe] remains committed to the success of this project. We look forward to your favorable response and to working with </w:t>
      </w:r>
      <w:r w:rsidR="00252615" w:rsidRPr="006C0DFB">
        <w:rPr>
          <w:rFonts w:eastAsia="Times New Roman" w:cs="Times New Roman"/>
          <w:color w:val="0A0A0A"/>
          <w:kern w:val="0"/>
          <w14:ligatures w14:val="none"/>
        </w:rPr>
        <w:t>the</w:t>
      </w:r>
      <w:r w:rsidRPr="006C0DFB">
        <w:rPr>
          <w:rFonts w:eastAsia="Times New Roman" w:cs="Times New Roman"/>
          <w:color w:val="0A0A0A"/>
          <w:kern w:val="0"/>
          <w14:ligatures w14:val="none"/>
        </w:rPr>
        <w:t xml:space="preserve"> </w:t>
      </w:r>
      <w:r w:rsidR="00252615" w:rsidRPr="006C0DFB">
        <w:rPr>
          <w:rFonts w:eastAsia="Times New Roman" w:cs="Times New Roman"/>
          <w:color w:val="0A0A0A"/>
          <w:kern w:val="0"/>
          <w14:ligatures w14:val="none"/>
        </w:rPr>
        <w:t>A</w:t>
      </w:r>
      <w:r w:rsidRPr="006C0DFB">
        <w:rPr>
          <w:rFonts w:eastAsia="Times New Roman" w:cs="Times New Roman"/>
          <w:color w:val="0A0A0A"/>
          <w:kern w:val="0"/>
          <w14:ligatures w14:val="none"/>
        </w:rPr>
        <w:t>dministration to modernize the trust relationship</w:t>
      </w:r>
      <w:r w:rsidR="00252615" w:rsidRPr="006C0DFB">
        <w:rPr>
          <w:rFonts w:eastAsia="Times New Roman" w:cs="Times New Roman"/>
          <w:color w:val="0A0A0A"/>
          <w:kern w:val="0"/>
          <w14:ligatures w14:val="none"/>
        </w:rPr>
        <w:t xml:space="preserve"> with Indian tribes.</w:t>
      </w:r>
    </w:p>
    <w:p w14:paraId="1D43E7AF" w14:textId="77777777" w:rsidR="001C153E" w:rsidRPr="006C0DFB" w:rsidRDefault="001C153E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</w:p>
    <w:p w14:paraId="000EB303" w14:textId="77777777" w:rsidR="00C3351D" w:rsidRPr="006C0DFB" w:rsidRDefault="00C3351D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  <w:r w:rsidRPr="006C0DFB">
        <w:rPr>
          <w:rFonts w:eastAsia="Times New Roman" w:cs="Times New Roman"/>
          <w:color w:val="0A0A0A"/>
          <w:kern w:val="0"/>
          <w14:ligatures w14:val="none"/>
        </w:rPr>
        <w:t>Sincerely,</w:t>
      </w:r>
    </w:p>
    <w:p w14:paraId="4EF636B5" w14:textId="77777777" w:rsidR="00C3351D" w:rsidRPr="006C0DFB" w:rsidRDefault="00C3351D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  <w:r w:rsidRPr="006C0DFB">
        <w:rPr>
          <w:rFonts w:eastAsia="Times New Roman" w:cs="Times New Roman"/>
          <w:color w:val="0A0A0A"/>
          <w:kern w:val="0"/>
          <w14:ligatures w14:val="none"/>
        </w:rPr>
        <w:t>[Signature]</w:t>
      </w:r>
    </w:p>
    <w:p w14:paraId="569D9592" w14:textId="77777777" w:rsidR="00C3351D" w:rsidRPr="006C0DFB" w:rsidRDefault="00C3351D" w:rsidP="006C0DFB">
      <w:pPr>
        <w:shd w:val="clear" w:color="auto" w:fill="FFFFFF"/>
        <w:spacing w:after="0" w:line="240" w:lineRule="auto"/>
        <w:rPr>
          <w:rFonts w:eastAsia="Times New Roman" w:cs="Times New Roman"/>
          <w:color w:val="0A0A0A"/>
          <w:kern w:val="0"/>
          <w14:ligatures w14:val="none"/>
        </w:rPr>
      </w:pPr>
      <w:r w:rsidRPr="006C0DFB">
        <w:rPr>
          <w:rFonts w:eastAsia="Times New Roman" w:cs="Times New Roman"/>
          <w:color w:val="0A0A0A"/>
          <w:kern w:val="0"/>
          <w14:ligatures w14:val="none"/>
        </w:rPr>
        <w:t>[Name of Chairperson/Chief]</w:t>
      </w:r>
      <w:r w:rsidRPr="006C0DFB">
        <w:rPr>
          <w:rFonts w:eastAsia="Times New Roman" w:cs="Times New Roman"/>
          <w:color w:val="0A0A0A"/>
          <w:kern w:val="0"/>
          <w14:ligatures w14:val="none"/>
        </w:rPr>
        <w:br/>
        <w:t>[Title]</w:t>
      </w:r>
      <w:r w:rsidRPr="006C0DFB">
        <w:rPr>
          <w:rFonts w:eastAsia="Times New Roman" w:cs="Times New Roman"/>
          <w:color w:val="0A0A0A"/>
          <w:kern w:val="0"/>
          <w14:ligatures w14:val="none"/>
        </w:rPr>
        <w:br/>
        <w:t>[Name of Tribe]</w:t>
      </w:r>
    </w:p>
    <w:p w14:paraId="495800C9" w14:textId="77777777" w:rsidR="00C3351D" w:rsidRPr="006C0DFB" w:rsidRDefault="00C3351D" w:rsidP="006C0DFB">
      <w:pPr>
        <w:spacing w:after="0" w:line="240" w:lineRule="auto"/>
      </w:pPr>
    </w:p>
    <w:sectPr w:rsidR="00C3351D" w:rsidRPr="006C0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B6B08"/>
    <w:multiLevelType w:val="multilevel"/>
    <w:tmpl w:val="AAC8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7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1D"/>
    <w:rsid w:val="001C153E"/>
    <w:rsid w:val="00252615"/>
    <w:rsid w:val="002B4F1A"/>
    <w:rsid w:val="006C0DFB"/>
    <w:rsid w:val="00701F98"/>
    <w:rsid w:val="00810210"/>
    <w:rsid w:val="00836131"/>
    <w:rsid w:val="009E0FAA"/>
    <w:rsid w:val="00A76462"/>
    <w:rsid w:val="00C3351D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D10A"/>
  <w15:chartTrackingRefBased/>
  <w15:docId w15:val="{814CC68A-F009-4BC0-B78A-73317B11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51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01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Alvidrez</dc:creator>
  <cp:keywords/>
  <dc:description/>
  <cp:lastModifiedBy>Laura Alvidrez</cp:lastModifiedBy>
  <cp:revision>2</cp:revision>
  <dcterms:created xsi:type="dcterms:W3CDTF">2026-06-02T16:19:00Z</dcterms:created>
  <dcterms:modified xsi:type="dcterms:W3CDTF">2026-06-02T16:19:00Z</dcterms:modified>
</cp:coreProperties>
</file>